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480" w:line="560" w:lineRule="exact"/>
        <w:jc w:val="center"/>
      </w:pPr>
      <w:r>
        <w:rPr>
          <w:rFonts w:ascii="方正小标宋简体" w:hAnsi="方正小标宋简体"/>
          <w:b/>
          <w:sz w:val="44"/>
        </w:rPr>
        <w:t>宣传思想文化工作总结</w:t>
      </w:r>
    </w:p>
    <w:p>
      <w:pPr>
        <w:spacing w:line="560" w:lineRule="exact" w:before="0" w:after="0"/>
        <w:ind w:firstLine="839"/>
        <w:jc w:val="both"/>
      </w:pPr>
      <w:r>
        <w:rPr>
          <w:rFonts w:ascii="仿宋" w:hAnsi="仿宋"/>
          <w:sz w:val="32"/>
        </w:rPr>
        <w:t>2025年，我单位宣传思想文化工作坚持以习近平新时代中国特色社会主义思想为指导，全面贯彻党的二十大精神，紧紧围绕举旗帜、聚民心、育新人、兴文化、展形象的使命任务，为推动高质量发展提供坚强思想保证和强大精神力量。</w:t>
      </w:r>
    </w:p>
    <w:p>
      <w:pPr>
        <w:spacing w:line="560" w:lineRule="exact" w:before="0" w:after="0"/>
        <w:ind w:firstLine="839"/>
        <w:jc w:val="both"/>
      </w:pPr>
      <w:r>
        <w:rPr>
          <w:rFonts w:ascii="仿宋" w:hAnsi="仿宋"/>
          <w:sz w:val="32"/>
        </w:rPr>
        <w:t>一、主要工作成效</w:t>
      </w:r>
    </w:p>
    <w:p>
      <w:pPr>
        <w:spacing w:line="560" w:lineRule="exact" w:before="0" w:after="0"/>
        <w:ind w:firstLine="839"/>
        <w:jc w:val="both"/>
      </w:pPr>
      <w:r>
        <w:rPr>
          <w:rFonts w:ascii="仿宋" w:hAnsi="仿宋"/>
          <w:sz w:val="32"/>
        </w:rPr>
        <w:t>（一）强化理论武装，筑牢思想根基。坚持用党的创新理论凝心铸魂，制定年度学习计划，开展集中学习12次、专题研讨8次。组织学习党的二十届三中全会精神专题学习5次。开展理论宣讲30场次，受众2000人次。举办学习强国挑战答题赛1次，评选学习之星10名。</w:t>
      </w:r>
    </w:p>
    <w:p>
      <w:pPr>
        <w:spacing w:line="560" w:lineRule="exact" w:before="0" w:after="0"/>
        <w:ind w:firstLine="839"/>
        <w:jc w:val="both"/>
      </w:pPr>
      <w:r>
        <w:rPr>
          <w:rFonts w:ascii="仿宋" w:hAnsi="仿宋"/>
          <w:sz w:val="32"/>
        </w:rPr>
        <w:t>（二）强化舆论引导，营造良好氛围。围绕中心工作开展主题宣传，在各级媒体发稿200篇，其中国家级5篇、省级30篇、市级165篇。做好重大活动宣传报道10次。及时处置网络舆情30条，回应社会关切20次。开展网络安全检查4次。</w:t>
      </w:r>
    </w:p>
    <w:p>
      <w:pPr>
        <w:spacing w:line="560" w:lineRule="exact" w:before="0" w:after="0"/>
        <w:ind w:firstLine="839"/>
        <w:jc w:val="both"/>
      </w:pPr>
      <w:r>
        <w:rPr>
          <w:rFonts w:ascii="仿宋" w:hAnsi="仿宋"/>
          <w:sz w:val="32"/>
        </w:rPr>
        <w:t>（三）强化文明创建，提升文明程度。深入推进文明单位创建，完成省级文明单位复核。开展文明餐桌、文明交通等主题实践活动10次。组织志愿服务活动50次，参与志愿者500人次。评选表彰道德模范5名、最美人物3名。开展诚信主题教育5次。</w:t>
      </w:r>
    </w:p>
    <w:p>
      <w:pPr>
        <w:spacing w:line="560" w:lineRule="exact" w:before="0" w:after="0"/>
        <w:ind w:firstLine="839"/>
        <w:jc w:val="both"/>
      </w:pPr>
      <w:r>
        <w:rPr>
          <w:rFonts w:ascii="仿宋" w:hAnsi="仿宋"/>
          <w:sz w:val="32"/>
        </w:rPr>
        <w:t>（四）强化文化服务，丰富群众生活。完善公共文化服务设施建设，建成综合性文化服务中心1个。举办文化惠民演出20场次，惠及群众5000人次。开展送文化下乡活动10次。举办书法、绘画、摄影展览3次。组织全民阅读活动10次。</w:t>
      </w:r>
    </w:p>
    <w:p>
      <w:pPr>
        <w:spacing w:line="560" w:lineRule="exact" w:before="0" w:after="0"/>
        <w:ind w:firstLine="839"/>
        <w:jc w:val="both"/>
      </w:pPr>
      <w:r>
        <w:rPr>
          <w:rFonts w:ascii="仿宋" w:hAnsi="仿宋"/>
          <w:sz w:val="32"/>
        </w:rPr>
        <w:t>（五）强化意识形态，坚守安全底线。严格落实意识形态工作责任制，召开专题会议4次。开展意识形态领域风险隐患排查2次，整改问题5个。加强阵地管理，检查各类文化场所20家次。查处非法出版物10册。</w:t>
      </w:r>
    </w:p>
    <w:p>
      <w:pPr>
        <w:spacing w:line="560" w:lineRule="exact" w:before="0" w:after="0"/>
        <w:ind w:firstLine="839"/>
        <w:jc w:val="both"/>
      </w:pPr>
      <w:r>
        <w:rPr>
          <w:rFonts w:ascii="仿宋" w:hAnsi="仿宋"/>
          <w:sz w:val="32"/>
        </w:rPr>
        <w:t>（六）强化网络建设，占领舆论阵地。加强官方微信公众号建设，发布信息500条，粉丝量增长20%。开展网络公益活动5次。加强网评员队伍建设，培养网评员10名。发布网评文章50篇。</w:t>
      </w:r>
    </w:p>
    <w:p>
      <w:pPr>
        <w:spacing w:line="560" w:lineRule="exact" w:before="0" w:after="0"/>
        <w:ind w:firstLine="839"/>
        <w:jc w:val="both"/>
      </w:pPr>
      <w:r>
        <w:rPr>
          <w:rFonts w:ascii="仿宋" w:hAnsi="仿宋"/>
          <w:sz w:val="32"/>
        </w:rPr>
        <w:t>二、存在问题</w:t>
      </w:r>
    </w:p>
    <w:p>
      <w:pPr>
        <w:spacing w:line="560" w:lineRule="exact" w:before="0" w:after="0"/>
        <w:ind w:firstLine="839"/>
        <w:jc w:val="both"/>
      </w:pPr>
      <w:r>
        <w:rPr>
          <w:rFonts w:ascii="仿宋" w:hAnsi="仿宋"/>
          <w:sz w:val="32"/>
        </w:rPr>
        <w:t>（一）理论武装还需深化。学习方式创新不够，学用结合不够紧密。</w:t>
      </w:r>
    </w:p>
    <w:p>
      <w:pPr>
        <w:spacing w:line="560" w:lineRule="exact" w:before="0" w:after="0"/>
        <w:ind w:firstLine="839"/>
        <w:jc w:val="both"/>
      </w:pPr>
      <w:r>
        <w:rPr>
          <w:rFonts w:ascii="仿宋" w:hAnsi="仿宋"/>
          <w:sz w:val="32"/>
        </w:rPr>
        <w:t>（二）舆论引导能力有待提升。对新媒体运用不够熟练，传播手段相对单一。</w:t>
      </w:r>
    </w:p>
    <w:p>
      <w:pPr>
        <w:spacing w:line="560" w:lineRule="exact" w:before="0" w:after="0"/>
        <w:ind w:firstLine="839"/>
        <w:jc w:val="both"/>
      </w:pPr>
      <w:r>
        <w:rPr>
          <w:rFonts w:ascii="仿宋" w:hAnsi="仿宋"/>
          <w:sz w:val="32"/>
        </w:rPr>
        <w:t>（三）公共文化服务供给还不够丰富。文化活动质量有待提高，惠及面不够广。</w:t>
      </w:r>
    </w:p>
    <w:p>
      <w:pPr>
        <w:spacing w:line="560" w:lineRule="exact" w:before="0" w:after="0"/>
        <w:ind w:firstLine="839"/>
        <w:jc w:val="both"/>
      </w:pPr>
      <w:r>
        <w:rPr>
          <w:rFonts w:ascii="仿宋" w:hAnsi="仿宋"/>
          <w:sz w:val="32"/>
        </w:rPr>
        <w:t>三、下一步工作计划</w:t>
      </w:r>
    </w:p>
    <w:p>
      <w:pPr>
        <w:spacing w:line="560" w:lineRule="exact" w:before="0" w:after="0"/>
        <w:ind w:firstLine="839"/>
        <w:jc w:val="both"/>
      </w:pPr>
      <w:r>
        <w:rPr>
          <w:rFonts w:ascii="仿宋" w:hAnsi="仿宋"/>
          <w:sz w:val="32"/>
        </w:rPr>
        <w:t>（一）深化理论学习。创新学习方式方法，推动理论学习入脑入心。</w:t>
      </w:r>
    </w:p>
    <w:p>
      <w:pPr>
        <w:spacing w:line="560" w:lineRule="exact" w:before="0" w:after="0"/>
        <w:ind w:firstLine="839"/>
        <w:jc w:val="both"/>
      </w:pPr>
      <w:r>
        <w:rPr>
          <w:rFonts w:ascii="仿宋" w:hAnsi="仿宋"/>
          <w:sz w:val="32"/>
        </w:rPr>
        <w:t>（二）强化舆论引导。加强媒体融合发展，提升新闻舆论传播力引导力。</w:t>
      </w:r>
    </w:p>
    <w:p>
      <w:pPr>
        <w:spacing w:line="560" w:lineRule="exact" w:before="0" w:after="0"/>
        <w:ind w:firstLine="839"/>
        <w:jc w:val="both"/>
      </w:pPr>
      <w:r>
        <w:rPr>
          <w:rFonts w:ascii="仿宋" w:hAnsi="仿宋"/>
          <w:sz w:val="32"/>
        </w:rPr>
        <w:t>（三）推进文明创建。深化群众性精神文明创建活动，提升社会文明程度。</w:t>
      </w:r>
    </w:p>
    <w:p>
      <w:pPr>
        <w:spacing w:line="560" w:lineRule="exact" w:before="0" w:after="0"/>
        <w:ind w:firstLine="839"/>
        <w:jc w:val="both"/>
      </w:pPr>
      <w:r>
        <w:rPr>
          <w:rFonts w:ascii="仿宋" w:hAnsi="仿宋"/>
          <w:sz w:val="32"/>
        </w:rPr>
        <w:t>（四）丰富文化供给。完善公共文化服务体系，满足群众文化需求。</w:t>
      </w:r>
    </w:p>
    <w:p>
      <w:pPr>
        <w:spacing w:line="560" w:lineRule="exact" w:before="0" w:after="0"/>
        <w:ind w:firstLine="839"/>
        <w:jc w:val="both"/>
      </w:pPr>
      <w:r>
        <w:rPr>
          <w:rFonts w:ascii="仿宋" w:hAnsi="仿宋"/>
          <w:sz w:val="32"/>
        </w:rPr>
        <w:t>（五）守好意识形态阵地。加强风险防控，确保意识形态领域安全稳定。</w:t>
      </w:r>
    </w:p>
    <w:p/>
    <w:p/>
    <w:p>
      <w:pPr>
        <w:jc w:val="right"/>
      </w:pPr>
      <w:r>
        <w:rPr>
          <w:rFonts w:ascii="仿宋" w:hAnsi="仿宋"/>
          <w:sz w:val="32"/>
        </w:rPr>
        <w:t>单位名称</w:t>
        <w:br/>
        <w:t>2025年12月31日</w:t>
      </w:r>
    </w:p>
    <w:sectPr w:rsidR="00FC693F" w:rsidRPr="0006063C" w:rsidSect="00034616">
      <w:pgSz w:w="12240" w:h="15840"/>
      <w:pgMar w:top="2098" w:right="1474" w:bottom="1984" w:left="158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