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="660" w:lineRule="exact"/>
        <w:jc w:val="center"/>
      </w:pPr>
      <w:r>
        <w:rPr>
          <w:rFonts w:ascii="方正小标宋简体" w:hAnsi="方正小标宋简体" w:eastAsia="方正小标宋简体"/>
          <w:b w:val="0"/>
          <w:color w:val="FF0000"/>
          <w:sz w:val="44"/>
        </w:rPr>
        <w:t>***市人民政府文件</w:t>
      </w:r>
    </w:p>
    <w:p>
      <w:pPr>
        <w:spacing w:before="0" w:after="0" w:line="560" w:lineRule="exact"/>
      </w:pPr>
    </w:p>
    <w:p>
      <w:pPr>
        <w:spacing w:before="0" w:after="0" w:line="560" w:lineRule="exact"/>
        <w:tabs>
          <w:tab w:val="right" w:pos="8858"/>
        </w:tabs>
      </w:pPr>
      <w:r>
        <w:rPr>
          <w:rFonts w:ascii="仿宋" w:hAnsi="仿宋" w:eastAsia="仿宋"/>
          <w:b w:val="0"/>
          <w:sz w:val="32"/>
        </w:rPr>
        <w:t>×政〔2026〕×号</w:t>
      </w:r>
      <w:r>
        <w:tab/>
        <w:tab/>
      </w:r>
      <w:r>
        <w:rPr>
          <w:rFonts w:ascii="仿宋" w:hAnsi="仿宋" w:eastAsia="仿宋"/>
          <w:b w:val="0"/>
          <w:sz w:val="32"/>
        </w:rPr>
        <w:t>签发人：</w:t>
      </w:r>
      <w:r>
        <w:rPr>
          <w:rFonts w:ascii="楷体" w:hAnsi="楷体" w:eastAsia="楷体"/>
          <w:b w:val="0"/>
          <w:sz w:val="32"/>
        </w:rPr>
        <w:t>×××</w:t>
      </w:r>
    </w:p>
    <w:p>
      <w:pPr>
        <w:spacing w:before="40" w:after="0" w:line="80" w:lineRule="exact"/>
        <w:pBdr>
          <w:bottom w:val="single" w:sz="12" w:space="1" w:color="FF0000"/>
        </w:pBdr>
      </w:pPr>
    </w:p>
    <w:p>
      <w:pPr>
        <w:spacing w:before="0" w:after="0" w:line="560" w:lineRule="exact"/>
      </w:pPr>
    </w:p>
    <w:p>
      <w:pPr>
        <w:spacing w:before="0" w:after="0" w:line="560" w:lineRule="exact"/>
      </w:pPr>
    </w:p>
    <w:p>
      <w:pPr>
        <w:spacing w:before="0" w:after="0" w:line="770" w:lineRule="exact"/>
        <w:jc w:val="center"/>
      </w:pPr>
      <w:r>
        <w:rPr>
          <w:rFonts w:ascii="方正小标宋简体" w:hAnsi="方正小标宋简体" w:eastAsia="方正小标宋简体"/>
          <w:b w:val="0"/>
          <w:sz w:val="44"/>
        </w:rPr>
        <w:t>***市人民政府</w:t>
        <w:br/>
        <w:t>关于请求批准***市国土空间总体规划（2021—2035年）的请示</w:t>
      </w:r>
    </w:p>
    <w:p>
      <w:pPr>
        <w:spacing w:before="0" w:after="0" w:line="560" w:lineRule="exact"/>
        <w:ind w:firstLine="0"/>
      </w:pPr>
      <w:r>
        <w:rPr>
          <w:rFonts w:ascii="仿宋" w:hAnsi="仿宋" w:eastAsia="仿宋"/>
          <w:b w:val="0"/>
          <w:sz w:val="32"/>
        </w:rPr>
        <w:t>省人民政府：：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根据《中共中央 国务院关于建立国土空间规划体系并监督实施的若干意见》和《***省国土空间规划条例》等有关规定，我市组织编制了《***市国土空间总体规划（2021—2035年）》（以下简称《规划》）。现将有关事项请示如下：</w:t>
      </w:r>
    </w:p>
    <w:p>
      <w:pPr>
        <w:spacing w:before="0" w:after="0" w:line="560" w:lineRule="exact"/>
        <w:ind w:firstLine="0"/>
      </w:pPr>
      <w:r>
        <w:rPr>
          <w:rFonts w:ascii="黑体" w:hAnsi="黑体" w:eastAsia="黑体"/>
          <w:b w:val="0"/>
          <w:sz w:val="32"/>
        </w:rPr>
        <w:t>一、编制背景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按照党中央、国务院和省委、省政府关于建立国土空间规划体系的部署要求，我市于2021年启动国土空间总体规划编制工作。在深入开展现状调查、专题研究的基础上，广泛征求了社会各界意见，经过多轮修改完善，形成了《规划》成果。</w:t>
      </w:r>
    </w:p>
    <w:p>
      <w:pPr>
        <w:spacing w:before="0" w:after="0" w:line="560" w:lineRule="exact"/>
        <w:ind w:firstLine="0"/>
      </w:pPr>
      <w:r>
        <w:rPr>
          <w:rFonts w:ascii="黑体" w:hAnsi="黑体" w:eastAsia="黑体"/>
          <w:b w:val="0"/>
          <w:sz w:val="32"/>
        </w:rPr>
        <w:t>二、《规划》主要内容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《规划》主要包括以下内容：一是明确了城市发展目标和战略定位；二是划定了生态保护红线、永久基本农田、城镇开发边界三条控制线；三是优化了国土空间开发保护格局；四是统筹安排了基础设施和公共服务设施建设；五是制定了规划实施保障措施。</w:t>
      </w:r>
    </w:p>
    <w:p>
      <w:pPr>
        <w:spacing w:before="0" w:after="0" w:line="560" w:lineRule="exact"/>
        <w:ind w:firstLine="0"/>
      </w:pPr>
      <w:r>
        <w:rPr>
          <w:rFonts w:ascii="黑体" w:hAnsi="黑体" w:eastAsia="黑体"/>
          <w:b w:val="0"/>
          <w:sz w:val="32"/>
        </w:rPr>
        <w:t>三、请示事项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恳请省人民政府审查批准《***市国土空间总体规划（2021—2035年）》。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妥否，请批示。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附件：***市国土空间总体规划（2021—2035年）</w:t>
      </w:r>
    </w:p>
    <w:p>
      <w:pPr>
        <w:spacing w:before="0" w:after="0" w:line="560" w:lineRule="exact"/>
      </w:pPr>
    </w:p>
    <w:p>
      <w:pPr>
        <w:spacing w:before="0" w:after="0" w:line="560" w:lineRule="exact"/>
        <w:ind w:right="1280"/>
        <w:jc w:val="right"/>
      </w:pPr>
      <w:r>
        <w:rPr>
          <w:rFonts w:ascii="仿宋" w:hAnsi="仿宋" w:eastAsia="仿宋"/>
          <w:b w:val="0"/>
          <w:sz w:val="32"/>
        </w:rPr>
        <w:t>***市人民政府</w:t>
      </w:r>
    </w:p>
    <w:p>
      <w:pPr>
        <w:spacing w:before="0" w:after="0" w:line="560" w:lineRule="exact"/>
        <w:ind w:right="640"/>
        <w:jc w:val="right"/>
      </w:pPr>
      <w:r>
        <w:rPr>
          <w:rFonts w:ascii="仿宋" w:hAnsi="仿宋" w:eastAsia="仿宋"/>
          <w:b w:val="0"/>
          <w:sz w:val="32"/>
        </w:rPr>
        <w:t>2026年×月×日</w:t>
      </w:r>
    </w:p>
    <w:sectPr w:rsidR="00FC693F" w:rsidRPr="0006063C" w:rsidSect="00034616">
      <w:footerReference w:type="default" r:id="rId9"/>
      <w:pgSz w:w="11906" w:h="16838"/>
      <w:pgMar w:top="2098" w:right="1474" w:bottom="1984" w:left="1587" w:header="850" w:footer="85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  <w:tabs>
        <w:tab w:val="right" w:pos="8858"/>
      </w:tabs>
    </w:pPr>
    <w:r>
      <w:rPr>
        <w:rFonts w:ascii="仿宋" w:hAnsi="仿宋" w:eastAsia="仿宋"/>
        <w:color w:val="808080"/>
        <w:sz w:val="20"/>
      </w:rPr>
      <w:t>本文出自：【公文云】www.gongwenyun.cn  一个懂政企公文写作的平台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rFonts w:ascii="宋体" w:hAnsi="宋体"/>
        <w:sz w:val="28"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