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60"/>
        <w:pBdr>
          <w:bottom w:val="single" w:sz="24" w:space="4" w:color="FF0000"/>
        </w:pBdr>
      </w:pPr>
      <w:r>
        <w:rPr>
          <w:b/>
          <w:bCs/>
          <w:sz w:val="52"/>
          <w:szCs w:val="52"/>
          <w:color w:val="FF0000"/>
          <w:rFonts w:ascii="SimHei" w:eastAsia="SimHei" w:hAnsi="SimHei" w:cs="SimHei"/>
        </w:rPr>
        <w:t xml:space="preserve">XX市人力资源和社会保障局文件</w:t>
      </w:r>
    </w:p>
    <w:p>
      <w:pPr>
        <w:jc w:val="center"/>
        <w:spacing w:before="240" w:after="360"/>
      </w:pPr>
      <w:r>
        <w:rPr>
          <w:sz w:val="32"/>
          <w:szCs w:val="32"/>
          <w:rFonts w:ascii="FangSong" w:eastAsia="FangSong" w:hAnsi="FangSong" w:cs="FangSong"/>
        </w:rPr>
        <w:t xml:space="preserve">X人〔2026〕39号</w:t>
      </w:r>
    </w:p>
    <w:p>
      <w:pPr>
        <w:jc w:val="center"/>
        <w:spacing w:before="240" w:after="360"/>
      </w:pPr>
      <w:r>
        <w:rPr>
          <w:b/>
          <w:bCs/>
          <w:sz w:val="44"/>
          <w:szCs w:val="44"/>
          <w:rFonts w:ascii="SimHei" w:eastAsia="SimHei" w:hAnsi="SimHei" w:cs="SimHei"/>
        </w:rPr>
        <w:t xml:space="preserve">关于做好当前和今后一个时期就业创业工作的意见</w:t>
      </w:r>
    </w:p>
    <w:p>
      <w:pPr>
        <w:spacing w:line="560" w:lineRule="exact"/>
        <w:ind w:firstLine="640"/>
      </w:pPr>
      <w:r>
        <w:rPr>
          <w:sz w:val="32"/>
          <w:szCs w:val="32"/>
          <w:rFonts w:ascii="FangSong" w:eastAsia="FangSong" w:hAnsi="FangSong" w:cs="FangSong"/>
        </w:rPr>
        <w:t xml:space="preserve">为深入贯彻落实党中央、国务院关于稳就业保就业的决策部署，实施就业优先战略，强化就业优先政策，促进高质量充分就业，保持就业局势总体稳定，结合我市实际，提出如下意见。就业是最大的民生，全市各级各部门要充分认识做好就业创业工作的重要意义，切实把稳就业保就业摆在突出位置。</w:t>
      </w:r>
    </w:p>
    <w:p>
      <w:pPr>
        <w:spacing w:line="560" w:lineRule="exact"/>
        <w:ind w:firstLine="640"/>
      </w:pPr>
      <w:r>
        <w:rPr>
          <w:sz w:val="32"/>
          <w:szCs w:val="32"/>
          <w:rFonts w:ascii="FangSong" w:eastAsia="FangSong" w:hAnsi="FangSong" w:cs="FangSong"/>
        </w:rPr>
        <w:t xml:space="preserve">一、总体要求。坚持劳动者自主就业、市场调节就业、政府促进就业和鼓励创业的方针，以实现高质量充分就业为目标，着力稳岗位、扩渠道、强技能、优服务、兜底线。到2028年，全市城镇新增就业累计达到十五万人以上，城镇调查失业率控制在百分之五点五以内，高校毕业生、农民工、退役军人等重点群体就业保持稳定，就业质量稳步提升。</w:t>
      </w:r>
    </w:p>
    <w:p>
      <w:pPr>
        <w:spacing w:line="560" w:lineRule="exact"/>
        <w:ind w:firstLine="640"/>
      </w:pPr>
      <w:r>
        <w:rPr>
          <w:sz w:val="32"/>
          <w:szCs w:val="32"/>
          <w:rFonts w:ascii="FangSong" w:eastAsia="FangSong" w:hAnsi="FangSong" w:cs="FangSong"/>
        </w:rPr>
        <w:t xml:space="preserve">二、多渠道扩大就业岗位。坚持经济发展就业导向，将就业优先政策与财政、产业、投资等政策协同发力。支持企业稳定岗位，延续实施阶段性降低失业保险费率、稳岗返还等政策。培育壮大新产业新业态，创造更多就业岗位。鼓励灵活就业和新就业形态发展，支持劳动者通过非全日制、临时性、弹性工作等多种形式实现就业。加大以工代赈力度，拓宽农村劳动力就近就业渠道。</w:t>
      </w:r>
    </w:p>
    <w:p>
      <w:pPr>
        <w:spacing w:line="560" w:lineRule="exact"/>
        <w:ind w:firstLine="640"/>
      </w:pPr>
      <w:r>
        <w:rPr>
          <w:sz w:val="32"/>
          <w:szCs w:val="32"/>
          <w:rFonts w:ascii="FangSong" w:eastAsia="FangSong" w:hAnsi="FangSong" w:cs="FangSong"/>
        </w:rPr>
        <w:t xml:space="preserve">三、大力推进创业带动就业。深化"放管服"改革，优化创业环境，降低创业门槛。加大创业担保贷款政策落实力度，将个人和小微企业创业担保贷款额度分别提高至三十万元和四百万元。建设一批创业孵化基地和创业园区，为创业者提供场地支持、政策咨询、创业指导等"一站式"服务。举办创业大赛和创业交流活动，营造鼓励创业的良好氛围，以创业带动更多就业。</w:t>
      </w:r>
    </w:p>
    <w:p>
      <w:pPr>
        <w:spacing w:line="560" w:lineRule="exact"/>
        <w:ind w:firstLine="640"/>
      </w:pPr>
      <w:r>
        <w:rPr>
          <w:sz w:val="32"/>
          <w:szCs w:val="32"/>
          <w:rFonts w:ascii="FangSong" w:eastAsia="FangSong" w:hAnsi="FangSong" w:cs="FangSong"/>
        </w:rPr>
        <w:t xml:space="preserve">四、加强职业技能培训。实施职业技能提升行动，面向企业职工、就业重点群体和贫困劳动力开展大规模、多层次的职业技能培训。推进产教融合、校企合作，建设一批高技能人才培训基地和技能大师工作室。全面推行企业新型学徒制和现代学徒制。完善技能人才评价和激励制度，畅通技能人才职业发展通道，培养更多高素质技能人才和能工巧匠。</w:t>
      </w:r>
    </w:p>
    <w:p>
      <w:pPr>
        <w:spacing w:line="560" w:lineRule="exact"/>
        <w:ind w:firstLine="640"/>
      </w:pPr>
      <w:r>
        <w:rPr>
          <w:sz w:val="32"/>
          <w:szCs w:val="32"/>
          <w:rFonts w:ascii="FangSong" w:eastAsia="FangSong" w:hAnsi="FangSong" w:cs="FangSong"/>
        </w:rPr>
        <w:t xml:space="preserve">五、做好重点群体就业工作。把高校毕业生就业摆在首位，实施就业促进和创业引领计划，开展校园招聘和就业帮扶活动。推进农村劳动力转移就业和返乡创业，加强劳务协作和就业服务。做好退役军人就业安置工作，落实相关就业优待政策。加强就业困难人员帮扶，开发公益性岗位予以托底安置，确保零就业家庭动态清零，兜牢就业底线。</w:t>
      </w:r>
    </w:p>
    <w:p>
      <w:pPr>
        <w:spacing w:line="560" w:lineRule="exact"/>
        <w:ind w:firstLine="640"/>
      </w:pPr>
      <w:r>
        <w:rPr>
          <w:sz w:val="32"/>
          <w:szCs w:val="32"/>
          <w:rFonts w:ascii="FangSong" w:eastAsia="FangSong" w:hAnsi="FangSong" w:cs="FangSong"/>
        </w:rPr>
        <w:t xml:space="preserve">六、强化就业服务保障。健全覆盖城乡的公共就业服务体系，推进就业服务信息化和标准化建设。组织开展"春风行动""就业援助月"等专项服务活动。加强就业形势监测和研判，完善失业风险预警机制。各县（区）要切实履行就业工作主体责任，加强组织领导，强化资金保障，确保各项政策措施落到实处。本意见自印发之日起施行。</w:t>
      </w:r>
    </w:p>
    <w:p>
      <w:pPr>
        <w:jc w:val="right"/>
        <w:spacing w:before="600"/>
      </w:pPr>
      <w:r>
        <w:rPr>
          <w:sz w:val="32"/>
          <w:szCs w:val="32"/>
          <w:rFonts w:ascii="FangSong" w:eastAsia="FangSong" w:hAnsi="FangSong" w:cs="FangSong"/>
        </w:rPr>
        <w:t xml:space="preserve">XX市人力资源和社会保障局</w:t>
      </w:r>
    </w:p>
    <w:p>
      <w:pPr>
        <w:jc w:val="right"/>
      </w:pPr>
      <w:r>
        <w:rPr>
          <w:sz w:val="32"/>
          <w:szCs w:val="32"/>
          <w:rFonts w:ascii="FangSong" w:eastAsia="FangSong" w:hAnsi="FangSong" w:cs="FangSong"/>
        </w:rPr>
        <w:t xml:space="preserve">2026年6月18日</w:t>
      </w:r>
    </w:p>
    <w:sectPr>
      <w:pgSz w:w="11906" w:h="16838"/>
      <w:pgMar w:top="2098" w:right="1474" w:bottom="1984" w:left="1588" w:header="720" w:footer="720" w:gutter="0"/>
      <w:cols w:space="720"/>
      <w:docGrid w:type="linesAndChars" w:linePitch="312" w:charSpace="0"/>
    </w:sectPr>
  </w:body>
</w:document>
</file>

<file path=word/styles.xml><?xml version="1.0" encoding="utf-8"?>
<w:styles xmlns:w="http://schemas.openxmlformats.org/wordprocessingml/2006/main" xmlns:r="http://schemas.openxmlformats.org/officeDocument/2006/relationships">
  <w:docDefaults>
    <w:rPrDefault>
      <w:rPr>
        <w:rFonts w:ascii="FangSong" w:eastAsia="FangSong" w:hAnsi="FangSong" w:cs="FangSong"/>
        <w:sz w:val="32"/>
        <w:szCs w:val="32"/>
        <w:lang w:val="zh-CN"/>
      </w:rPr>
    </w:rPrDefault>
    <w:pPrDefault>
      <w:pPr>
        <w:spacing w:line="560" w:lineRule="exact"/>
      </w:pPr>
    </w:pPrDefault>
  </w:docDefaults>
  <w:style w:type="paragraph" w:styleId="RedHeader">
    <w:name w:val="RedHeader"/>
    <w:pPr>
      <w:jc w:val="center"/>
      <w:spacing w:before="0" w:after="0" w:line="640" w:lineRule="exact"/>
      <w:pBdr>
        <w:bottom w:val="single" w:sz="24" w:space="4" w:color="FF0000"/>
      </w:pBdr>
    </w:pPr>
    <w:rPr>
      <w:rFonts w:ascii="SimHei" w:eastAsia="SimHei" w:hAnsi="SimHei"/>
      <w:b/>
      <w:bCs/>
      <w:color w:val="FF0000"/>
      <w:sz w:val="52"/>
      <w:szCs w:val="52"/>
    </w:rPr>
  </w:style>
  <w:style w:type="paragraph" w:styleId="DocTitle">
    <w:name w:val="DocTitle"/>
    <w:pPr>
      <w:jc w:val="center"/>
      <w:spacing w:before="200" w:after="200" w:line="560" w:lineRule="exact"/>
    </w:pPr>
    <w:rPr>
      <w:rFonts w:ascii="SimHei" w:eastAsia="SimHei" w:hAnsi="SimHei"/>
      <w:b/>
      <w:bCs/>
      <w:sz w:val="44"/>
      <w:szCs w:val="44"/>
    </w:rPr>
  </w:style>
  <w:style w:type="paragraph" w:styleId="DocNumber">
    <w:name w:val="DocNumber"/>
    <w:pPr>
      <w:jc w:val="center"/>
      <w:spacing w:before="100" w:after="200" w:line="560" w:lineRule="exact"/>
    </w:pPr>
    <w:rPr>
      <w:rFonts w:ascii="FangSong" w:eastAsia="FangSong" w:hAnsi="FangSong"/>
      <w:sz w:val="32"/>
      <w:szCs w:val="32"/>
    </w:rPr>
  </w:style>
  <w:style w:type="paragraph" w:styleId="BodyText">
    <w:name w:val="BodyText"/>
    <w:pPr>
      <w:spacing w:line="560" w:lineRule="exact"/>
      <w:ind w:firstLineChars="200" w:firstLine="640"/>
    </w:pPr>
    <w:rPr>
      <w:rFonts w:ascii="FangSong" w:eastAsia="FangSong" w:hAnsi="FangSong"/>
      <w:sz w:val="32"/>
      <w:szCs w:val="32"/>
    </w:rPr>
  </w:style>
  <w:style w:type="paragraph" w:styleId="BodyTextNoIndent">
    <w:name w:val="BodyTextNoIndent"/>
    <w:pPr>
      <w:spacing w:line="560" w:lineRule="exact"/>
    </w:pPr>
    <w:rPr>
      <w:rFonts w:ascii="FangSong" w:eastAsia="FangSong" w:hAnsi="FangSong"/>
      <w:sz w:val="32"/>
      <w:szCs w:val="32"/>
    </w:rPr>
  </w:style>
  <w:style w:type="paragraph" w:styleId="SignOrg">
    <w:name w:val="SignOrg"/>
    <w:pPr>
      <w:jc w:val="right"/>
      <w:spacing w:before="400" w:line="560" w:lineRule="exact"/>
    </w:pPr>
    <w:rPr>
      <w:rFonts w:ascii="FangSong" w:eastAsia="FangSong" w:hAnsi="FangSong"/>
      <w:sz w:val="32"/>
      <w:szCs w:val="32"/>
    </w:rPr>
  </w:style>
  <w:style w:type="paragraph" w:styleId="VersionNote">
    <w:name w:val="VersionNote"/>
    <w:pPr>
      <w:pBdr>
        <w:top w:val="single" w:sz="4" w:space="4" w:color="000000"/>
      </w:pBdr>
      <w:spacing w:before="200" w:line="400" w:lineRule="exact"/>
    </w:pPr>
    <w:rPr>
      <w:rFonts w:ascii="FangSong" w:eastAsia="FangSong" w:hAnsi="FangSong"/>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