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XX市民政局文件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X民〔2026〕28号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关于推进养老服务高质量发展的意见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积极应对人口老龄化，加快构建居家社区机构相协调、医养康养相结合的养老服务体系，推动养老服务高质量发展，满足老年人日益增长的多层次、多样化养老服务需求，结合我市实际，提出如下意见。养老服务关系广大老年人福祉，关系社会和谐稳定，全市各级各部门要高度重视，切实抓好贯彻落实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总体要求。坚持以人民为中心的发展思想，坚持党委领导、政府主导、社会参与、全民行动的老龄工作方针，着力补短板、强弱项、提质量。到2028年，基本建成覆盖城乡、功能完善、布局合理、管理规范的养老服务体系，全市养老机构护理型床位占比达到百分之六十以上，社区养老服务设施覆盖率达到百分之百，老年人获得感、幸福感、安全感显著增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完善居家社区养老服务网络。大力推进城市社区养老服务设施建设，打造"十五分钟"养老服务圈。支持建设社区老年食堂、日间照料中心、康复护理站等嵌入式养老服务设施，为老年人提供就近便捷服务。发展农村养老服务，依托乡镇敬老院和村级互助养老站点，构建县乡村三级养老服务网络。鼓励社会组织和家政企业参与居家养老服务，满足老年人居家养老需求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提升养老机构服务质量。优化养老机构布局和功能定位，推动养老机构规范化、标准化、品牌化发展。深化公办养老机构改革，增强托底保障功能。支持社会力量兴办养老机构，引导资金投向护理型、医养结合型养老机构。推进养老机构等级评定和服务质量评估，建立健全服务质量监管和退出机制。加强养老机构安全管理，守住安全底线，让老年人安享晚年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深入推进医养结合。统筹医疗卫生和养老服务资源，建立健全医疗卫生机构与养老机构合作机制。支持养老机构内部设置医疗机构或与周边医疗机构建立绿色通道。推动基层医疗卫生机构为老年人提供上门巡诊、健康管理等签约服务。发展康复护理、临终关怀等服务，满足老年人医疗康复需求，实现养老服务与医疗服务有效衔接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加强养老服务人才队伍建设。支持职业院校开设养老服务相关专业，扩大招生规模，开展订单式培养。建立养老护理员职业技能等级认定制度，完善薪酬待遇和激励保障机制。定期组织开展养老护理员技能培训和职业技能竞赛，提升专业化服务水平。对从事养老服务业的高校毕业生、就业困难人员按规定给予补贴，增强养老服务岗位吸引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强化综合监管和要素保障。建立健全养老服务综合监管制度，加强对养老服务机构运营、资金使用、食品安全等方面的监督检查。完善养老服务标准体系，推进标准化管理。各县（区）要将养老服务纳入经济社会发展规划，加大财政投入，落实税费优惠和用地保障政策。要培育发展养老产业，丰富养老产品和服务供给。本意见自印发之日起施行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XX市民政局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2026年6月12日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