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信访事项复查意见书模板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信访事项复查意见书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信访人：XXX（公民姓名/法人名称/其他组织名称）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原办理机关：XXXXXX（机关名称）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一、复查申请事项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你于XXXX年XX月XX日向本机关提出信访事项复查申请，对XXXXXX（原办理机关名称）作出的《XXXXXX》（文号）处理意见不服，请求复查。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二、复查情况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本机关收到你的复查申请后，依法进行了复查。经复查，查明以下事实：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（一）原办理机关认定的事实：XXXX；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（二）原办理机关适用的依据：XXXX；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（三）原办理机关的处理意见：XXXX；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（四）你提出的复查理由：XXXX。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三、复查意见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根据《信访工作条例》及相关法律法规的规定，结合复查情况，本机关作出如下复查意见：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（一）维持原处理意见：XXXX（具体理由）；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（二）撤销原处理意见：XXXX（具体理由）；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（三）变更原处理意见：XXXX（具体理由）；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（四）责令原办理机关重新处理：XXXX（具体理由）。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如你对本复查意见不服，可以在收到本复查意见书之日起三十日内，向XXXXXX（上级机关名称）申请复核。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